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4FF" w:rsidRDefault="0080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t xml:space="preserve">Zał. nr </w:t>
      </w:r>
      <w:r>
        <w:t>6</w:t>
      </w:r>
      <w:r>
        <w:rPr>
          <w:color w:val="000000"/>
        </w:rPr>
        <w:t xml:space="preserve"> do ZW </w:t>
      </w:r>
      <w:r>
        <w:t>121</w:t>
      </w:r>
      <w:r>
        <w:rPr>
          <w:color w:val="000000"/>
        </w:rPr>
        <w:t>/202</w:t>
      </w:r>
      <w:r>
        <w:t>0</w:t>
      </w:r>
    </w:p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</w:p>
    <w:tbl>
      <w:tblPr>
        <w:tblStyle w:val="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224F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WYDZIAŁ ZARZĄDZANIA </w:t>
            </w:r>
          </w:p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  <w:p w:rsidR="00D224FF" w:rsidRDefault="00807DBE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polskim:  </w:t>
            </w:r>
            <w:r>
              <w:rPr>
                <w:b/>
              </w:rPr>
              <w:t>R</w:t>
            </w:r>
            <w:r>
              <w:rPr>
                <w:b/>
                <w:color w:val="000000"/>
              </w:rPr>
              <w:t>ozwijanie kompetencji społecznych</w:t>
            </w:r>
          </w:p>
          <w:p w:rsidR="00D224FF" w:rsidRDefault="00807DBE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angielskim</w:t>
            </w:r>
            <w:r>
              <w:rPr>
                <w:b/>
              </w:rPr>
              <w:t xml:space="preserve">: Developing </w:t>
            </w:r>
            <w:proofErr w:type="spellStart"/>
            <w:r>
              <w:rPr>
                <w:b/>
              </w:rPr>
              <w:t>social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skills</w:t>
            </w:r>
            <w:proofErr w:type="spellEnd"/>
          </w:p>
          <w:p w:rsidR="00D224FF" w:rsidRDefault="00807DBE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Kierunek studiów: Inżynieria </w:t>
            </w:r>
            <w:r>
              <w:rPr>
                <w:b/>
              </w:rPr>
              <w:t>z</w:t>
            </w:r>
            <w:r>
              <w:rPr>
                <w:b/>
                <w:color w:val="000000"/>
              </w:rPr>
              <w:t>arządzania</w:t>
            </w:r>
          </w:p>
          <w:p w:rsidR="00D224FF" w:rsidRDefault="00807DBE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Specjalność:</w:t>
            </w:r>
          </w:p>
          <w:p w:rsidR="00D224FF" w:rsidRDefault="00807DBE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 xml:space="preserve"> I </w:t>
            </w:r>
            <w:r>
              <w:rPr>
                <w:b/>
                <w:strike/>
                <w:color w:val="000000"/>
              </w:rPr>
              <w:t>s</w:t>
            </w:r>
            <w:r>
              <w:rPr>
                <w:b/>
                <w:color w:val="000000"/>
              </w:rPr>
              <w:t xml:space="preserve">topień, stacjonarna </w:t>
            </w:r>
          </w:p>
          <w:p w:rsidR="00D224FF" w:rsidRDefault="00807DBE">
            <w:pPr>
              <w:keepNext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 xml:space="preserve"> wybieralny 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Kod przedmiotu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 xml:space="preserve"> </w:t>
            </w:r>
            <w:r w:rsidR="00AE74B3" w:rsidRPr="00AE74B3">
              <w:rPr>
                <w:b/>
              </w:rPr>
              <w:t>W08IZZ-SI0083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                        NIE</w:t>
            </w:r>
          </w:p>
        </w:tc>
      </w:tr>
      <w:tr w:rsidR="00D224F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0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900"/>
        <w:gridCol w:w="1680"/>
      </w:tblGrid>
      <w:tr w:rsidR="00D224FF">
        <w:tc>
          <w:tcPr>
            <w:tcW w:w="2802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900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680" w:type="dxa"/>
          </w:tcPr>
          <w:p w:rsidR="00D224FF" w:rsidRDefault="00807DBE" w:rsidP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Seminarium</w:t>
            </w:r>
          </w:p>
        </w:tc>
      </w:tr>
      <w:tr w:rsidR="00D224FF">
        <w:tc>
          <w:tcPr>
            <w:tcW w:w="2802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0" w:type="dxa"/>
          </w:tcPr>
          <w:p w:rsidR="00D224FF" w:rsidRDefault="00807DBE" w:rsidP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  <w:tr w:rsidR="00D224FF">
        <w:tc>
          <w:tcPr>
            <w:tcW w:w="2802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0" w:type="dxa"/>
          </w:tcPr>
          <w:p w:rsidR="00D224FF" w:rsidRDefault="009E6924" w:rsidP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D224FF">
        <w:tc>
          <w:tcPr>
            <w:tcW w:w="2802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</w:tcPr>
          <w:p w:rsidR="00D224FF" w:rsidRDefault="00807DBE" w:rsidP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</w:tr>
      <w:tr w:rsidR="00D224FF">
        <w:tc>
          <w:tcPr>
            <w:tcW w:w="2802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0" w:type="dxa"/>
          </w:tcPr>
          <w:p w:rsidR="00D224FF" w:rsidRDefault="00D224FF" w:rsidP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D224FF">
        <w:tc>
          <w:tcPr>
            <w:tcW w:w="2802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0" w:type="dxa"/>
          </w:tcPr>
          <w:p w:rsidR="00D224FF" w:rsidRDefault="00807DBE" w:rsidP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224FF">
        <w:tc>
          <w:tcPr>
            <w:tcW w:w="2802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0" w:type="dxa"/>
          </w:tcPr>
          <w:p w:rsidR="00D224FF" w:rsidRDefault="00D224FF" w:rsidP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D224FF">
        <w:tc>
          <w:tcPr>
            <w:tcW w:w="2802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0" w:type="dxa"/>
          </w:tcPr>
          <w:p w:rsidR="00D224FF" w:rsidRDefault="00807DBE" w:rsidP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9E6924">
              <w:rPr>
                <w:b/>
                <w:sz w:val="22"/>
                <w:szCs w:val="22"/>
              </w:rPr>
              <w:t>2</w:t>
            </w:r>
            <w:bookmarkStart w:id="0" w:name="_GoBack"/>
            <w:bookmarkEnd w:id="0"/>
          </w:p>
        </w:tc>
      </w:tr>
    </w:tbl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224FF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Brak</w:t>
            </w:r>
          </w:p>
        </w:tc>
      </w:tr>
    </w:tbl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D224FF" w:rsidRDefault="0080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  <w:t>\</w:t>
      </w:r>
    </w:p>
    <w:tbl>
      <w:tblPr>
        <w:tblStyle w:val="a2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D224FF">
        <w:tc>
          <w:tcPr>
            <w:tcW w:w="9210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C1 Poznanie zasad prawidłowego funkcjonowania społecznego w zespole i organizacji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C2 Nabycie podstawowych umiejętności społecznych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C3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Osiągnięcie poprawy </w:t>
            </w:r>
            <w:proofErr w:type="spellStart"/>
            <w:r>
              <w:rPr>
                <w:color w:val="000000"/>
                <w:sz w:val="22"/>
                <w:szCs w:val="22"/>
              </w:rPr>
              <w:t>zachowań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społecznych i zespołowych oraz rozwijanie świadomego planowania i realizacji strategii w tym zakresie</w:t>
            </w:r>
            <w:r>
              <w:rPr>
                <w:color w:val="000000"/>
                <w:sz w:val="12"/>
                <w:szCs w:val="12"/>
              </w:rPr>
              <w:t xml:space="preserve"> </w:t>
            </w:r>
          </w:p>
        </w:tc>
      </w:tr>
    </w:tbl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224FF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4FF" w:rsidRDefault="00807DBE">
            <w:pPr>
              <w:numPr>
                <w:ilvl w:val="3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 zakresu wiedzy: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PEU_W01 Ma podstawową wiedzę o prawidłowościach </w:t>
            </w:r>
            <w:proofErr w:type="spellStart"/>
            <w:r>
              <w:rPr>
                <w:color w:val="000000"/>
              </w:rPr>
              <w:t>zachowań</w:t>
            </w:r>
            <w:proofErr w:type="spellEnd"/>
            <w:r>
              <w:rPr>
                <w:color w:val="000000"/>
              </w:rPr>
              <w:t xml:space="preserve"> organizacyjnych i ich uwarunkowaniach. Zna zasady budowania i funkcjonowania zespołów oraz czynniki wpływające na ich sprawność. 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PEU_W02 Opisuje pojęcie kultury organizacyjnej i jej znaczenie w zarządzaniu. Zna podstawowe środki i systemy komunikacji w organizacjach oraz cechy sprawnego procesu komunikacji.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 zakresu umiejętności: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</w:pPr>
            <w:r>
              <w:rPr>
                <w:color w:val="000000"/>
              </w:rPr>
              <w:t xml:space="preserve">PEU_U01 </w:t>
            </w:r>
            <w:r>
              <w:t>Potrafi identyfikować i interpretować problemy natury psychologicznej i społecznej w funkcjonowaniu grup i zespołów.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kompetencji społecznych: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PEU_K01 Potrafi w współdziałać i pracować w grupowych i zespołowych formach organizacji pracy (przyjmując w nich różne role). Potrafi organizować pracę małych zespołów i nimi kierować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PEU_K02 Jest przygotowany do identyfikowania i analizowania i rozstrzygania problemów zawodowych i społecznych w miejscu pracy. Potrafi elastycznie poszukiwać sposobów ich rozwiązywania.</w:t>
            </w:r>
          </w:p>
        </w:tc>
      </w:tr>
    </w:tbl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4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D224FF">
        <w:tc>
          <w:tcPr>
            <w:tcW w:w="7763" w:type="dxa"/>
            <w:gridSpan w:val="2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– seminarium</w:t>
            </w:r>
          </w:p>
        </w:tc>
        <w:tc>
          <w:tcPr>
            <w:tcW w:w="144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D224FF">
        <w:tc>
          <w:tcPr>
            <w:tcW w:w="81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Se1</w:t>
            </w:r>
          </w:p>
        </w:tc>
        <w:tc>
          <w:tcPr>
            <w:tcW w:w="694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Zajęcia organizacyjne. Psychologiczne podstawy </w:t>
            </w:r>
            <w:proofErr w:type="spellStart"/>
            <w:r>
              <w:rPr>
                <w:color w:val="000000"/>
                <w:sz w:val="22"/>
                <w:szCs w:val="22"/>
              </w:rPr>
              <w:t>zachowań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społecznych. </w:t>
            </w:r>
          </w:p>
        </w:tc>
        <w:tc>
          <w:tcPr>
            <w:tcW w:w="144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24FF">
        <w:tc>
          <w:tcPr>
            <w:tcW w:w="81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Se2</w:t>
            </w:r>
          </w:p>
        </w:tc>
        <w:tc>
          <w:tcPr>
            <w:tcW w:w="694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Czym są i jak rozwijać kompetencje społeczne? </w:t>
            </w:r>
          </w:p>
        </w:tc>
        <w:tc>
          <w:tcPr>
            <w:tcW w:w="144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24FF">
        <w:tc>
          <w:tcPr>
            <w:tcW w:w="81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Se3</w:t>
            </w:r>
          </w:p>
        </w:tc>
        <w:tc>
          <w:tcPr>
            <w:tcW w:w="694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12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Nawiązywanie i podtrzymywanie relacji, przełamywanie barier interpersonalnych</w:t>
            </w:r>
          </w:p>
        </w:tc>
        <w:tc>
          <w:tcPr>
            <w:tcW w:w="144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24FF">
        <w:tc>
          <w:tcPr>
            <w:tcW w:w="81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Se4</w:t>
            </w:r>
          </w:p>
        </w:tc>
        <w:tc>
          <w:tcPr>
            <w:tcW w:w="694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Radzenie sobie w trudnych i </w:t>
            </w:r>
            <w:proofErr w:type="spellStart"/>
            <w:r>
              <w:rPr>
                <w:color w:val="000000"/>
                <w:sz w:val="22"/>
                <w:szCs w:val="22"/>
              </w:rPr>
              <w:t>przemocowych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relacjach</w:t>
            </w:r>
          </w:p>
        </w:tc>
        <w:tc>
          <w:tcPr>
            <w:tcW w:w="144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24FF">
        <w:tc>
          <w:tcPr>
            <w:tcW w:w="81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Se5</w:t>
            </w:r>
          </w:p>
        </w:tc>
        <w:tc>
          <w:tcPr>
            <w:tcW w:w="694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Podstawy skutecznego porozumiewania się</w:t>
            </w:r>
          </w:p>
        </w:tc>
        <w:tc>
          <w:tcPr>
            <w:tcW w:w="144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24FF">
        <w:tc>
          <w:tcPr>
            <w:tcW w:w="81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Se6</w:t>
            </w:r>
          </w:p>
        </w:tc>
        <w:tc>
          <w:tcPr>
            <w:tcW w:w="694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Style komunikacji i tworzenia relacji (asertywność, uległość, agresja)</w:t>
            </w:r>
          </w:p>
        </w:tc>
        <w:tc>
          <w:tcPr>
            <w:tcW w:w="144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24FF">
        <w:tc>
          <w:tcPr>
            <w:tcW w:w="81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Se7</w:t>
            </w:r>
          </w:p>
        </w:tc>
        <w:tc>
          <w:tcPr>
            <w:tcW w:w="694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Pozytywna informacje zwrotna, krytyka i radzenie sobie z nią</w:t>
            </w:r>
          </w:p>
        </w:tc>
        <w:tc>
          <w:tcPr>
            <w:tcW w:w="144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24FF">
        <w:tc>
          <w:tcPr>
            <w:tcW w:w="81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Se8</w:t>
            </w:r>
          </w:p>
        </w:tc>
        <w:tc>
          <w:tcPr>
            <w:tcW w:w="694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Krytyczne myślenie</w:t>
            </w:r>
          </w:p>
        </w:tc>
        <w:tc>
          <w:tcPr>
            <w:tcW w:w="144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24FF">
        <w:tc>
          <w:tcPr>
            <w:tcW w:w="81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Se9</w:t>
            </w:r>
          </w:p>
        </w:tc>
        <w:tc>
          <w:tcPr>
            <w:tcW w:w="694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Argumentowanie własnych racji</w:t>
            </w:r>
          </w:p>
        </w:tc>
        <w:tc>
          <w:tcPr>
            <w:tcW w:w="144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24FF">
        <w:tc>
          <w:tcPr>
            <w:tcW w:w="81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Se10</w:t>
            </w:r>
          </w:p>
        </w:tc>
        <w:tc>
          <w:tcPr>
            <w:tcW w:w="694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Radzenie sobie z trudnymi sytuacjami społecznymi</w:t>
            </w:r>
          </w:p>
        </w:tc>
        <w:tc>
          <w:tcPr>
            <w:tcW w:w="144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24FF">
        <w:tc>
          <w:tcPr>
            <w:tcW w:w="81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Se11</w:t>
            </w:r>
          </w:p>
        </w:tc>
        <w:tc>
          <w:tcPr>
            <w:tcW w:w="694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Radzenie sobie ze stresem</w:t>
            </w:r>
          </w:p>
        </w:tc>
        <w:tc>
          <w:tcPr>
            <w:tcW w:w="144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24FF">
        <w:tc>
          <w:tcPr>
            <w:tcW w:w="81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Se12</w:t>
            </w:r>
          </w:p>
        </w:tc>
        <w:tc>
          <w:tcPr>
            <w:tcW w:w="694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Kreatywne rozwiązywanie problemów społecznych</w:t>
            </w:r>
          </w:p>
        </w:tc>
        <w:tc>
          <w:tcPr>
            <w:tcW w:w="144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24FF">
        <w:tc>
          <w:tcPr>
            <w:tcW w:w="81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Se13</w:t>
            </w:r>
          </w:p>
        </w:tc>
        <w:tc>
          <w:tcPr>
            <w:tcW w:w="694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Diagnoza i przyjmowanie ról społecznych i zespołowych 1.</w:t>
            </w:r>
          </w:p>
        </w:tc>
        <w:tc>
          <w:tcPr>
            <w:tcW w:w="144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24FF">
        <w:tc>
          <w:tcPr>
            <w:tcW w:w="81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Se14</w:t>
            </w:r>
          </w:p>
        </w:tc>
        <w:tc>
          <w:tcPr>
            <w:tcW w:w="694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Diagnoza i przyjmowanie ról społecznych i zespołowych 2.</w:t>
            </w:r>
          </w:p>
        </w:tc>
        <w:tc>
          <w:tcPr>
            <w:tcW w:w="144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24FF">
        <w:tc>
          <w:tcPr>
            <w:tcW w:w="81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Se15</w:t>
            </w:r>
          </w:p>
        </w:tc>
        <w:tc>
          <w:tcPr>
            <w:tcW w:w="694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Podsumowanie zajęć – zaliczenie</w:t>
            </w:r>
          </w:p>
        </w:tc>
        <w:tc>
          <w:tcPr>
            <w:tcW w:w="144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D224FF">
        <w:tc>
          <w:tcPr>
            <w:tcW w:w="817" w:type="dxa"/>
          </w:tcPr>
          <w:p w:rsidR="00D224FF" w:rsidRDefault="00D22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94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</w:tbl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224FF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4FF" w:rsidRDefault="00807DBE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D224FF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N1. Prezentacja multimedialna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N2. Ćwiczenie indywidualne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N3. Ćwiczenie grupowe/symulacje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N4. Analizy przypadków</w:t>
            </w:r>
          </w:p>
        </w:tc>
      </w:tr>
    </w:tbl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:rsidR="00D224FF" w:rsidRDefault="00807DB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OCENA OSIĄGNIĘCIA PRZEDMIOTOWYCH EFEKTÓW UCZENIA SIĘ</w:t>
      </w:r>
    </w:p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6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D224FF">
        <w:tc>
          <w:tcPr>
            <w:tcW w:w="2518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D224FF">
        <w:tc>
          <w:tcPr>
            <w:tcW w:w="2518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212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PEU_W01-02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PEU_K01-02</w:t>
            </w:r>
          </w:p>
        </w:tc>
        <w:tc>
          <w:tcPr>
            <w:tcW w:w="4642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Przygotowanie tematu oraz ćwiczeń dla grupy</w:t>
            </w:r>
          </w:p>
        </w:tc>
      </w:tr>
      <w:tr w:rsidR="00D224FF">
        <w:tc>
          <w:tcPr>
            <w:tcW w:w="2518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2126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PEU_W01-02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PEU_K01-02</w:t>
            </w:r>
          </w:p>
        </w:tc>
        <w:tc>
          <w:tcPr>
            <w:tcW w:w="4642" w:type="dxa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Aktywność w czasie zajęć, realizacja zadań i ćwiczeń</w:t>
            </w:r>
          </w:p>
        </w:tc>
      </w:tr>
      <w:tr w:rsidR="00D224FF">
        <w:tc>
          <w:tcPr>
            <w:tcW w:w="9286" w:type="dxa"/>
            <w:gridSpan w:val="3"/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= F1 (70%) + F2 (30%)</w:t>
            </w:r>
          </w:p>
        </w:tc>
      </w:tr>
    </w:tbl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D224FF" w:rsidRDefault="00D224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D224FF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4FF" w:rsidRDefault="00807DB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D224FF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:rsidR="00D224FF" w:rsidRDefault="00807D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Wojciszke</w:t>
            </w:r>
            <w:proofErr w:type="spellEnd"/>
            <w:r>
              <w:rPr>
                <w:color w:val="000000"/>
              </w:rPr>
              <w:t>, B. (2001)</w:t>
            </w:r>
            <w:r>
              <w:rPr>
                <w:i/>
                <w:color w:val="000000"/>
              </w:rPr>
              <w:t xml:space="preserve"> Człowiek wśród ludzi</w:t>
            </w:r>
          </w:p>
          <w:p w:rsidR="00D224FF" w:rsidRDefault="00807D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Brown, R. (2006). </w:t>
            </w:r>
            <w:r>
              <w:rPr>
                <w:i/>
                <w:color w:val="000000"/>
              </w:rPr>
              <w:t>Procesy grupowe. Dynamika wewnątrzgrupowa i międzygrupowa</w:t>
            </w:r>
            <w:r>
              <w:rPr>
                <w:color w:val="000000"/>
              </w:rPr>
              <w:t>. Gdańsk: GWP</w:t>
            </w:r>
          </w:p>
          <w:p w:rsidR="00D224FF" w:rsidRDefault="00807D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McKay</w:t>
            </w:r>
            <w:proofErr w:type="spellEnd"/>
            <w:r>
              <w:rPr>
                <w:color w:val="000000"/>
              </w:rPr>
              <w:t xml:space="preserve">, M., Davies, M., </w:t>
            </w:r>
            <w:proofErr w:type="spellStart"/>
            <w:r>
              <w:rPr>
                <w:color w:val="000000"/>
              </w:rPr>
              <w:t>Fanning</w:t>
            </w:r>
            <w:proofErr w:type="spellEnd"/>
            <w:r>
              <w:rPr>
                <w:color w:val="000000"/>
              </w:rPr>
              <w:t xml:space="preserve">, P. (2001), </w:t>
            </w:r>
            <w:r>
              <w:rPr>
                <w:i/>
                <w:color w:val="000000"/>
              </w:rPr>
              <w:t xml:space="preserve"> Sztuka skutecznego porozumiewania się</w:t>
            </w:r>
            <w:r>
              <w:rPr>
                <w:color w:val="000000"/>
              </w:rPr>
              <w:t>,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:rsidR="00D224FF" w:rsidRDefault="00807D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Robson</w:t>
            </w:r>
            <w:proofErr w:type="spellEnd"/>
            <w:r>
              <w:rPr>
                <w:color w:val="000000"/>
              </w:rPr>
              <w:t xml:space="preserve">, M. (2005). </w:t>
            </w:r>
            <w:r>
              <w:rPr>
                <w:i/>
                <w:color w:val="000000"/>
              </w:rPr>
              <w:t>Grupowe rozwiązywanie problemów.</w:t>
            </w:r>
            <w:r>
              <w:rPr>
                <w:color w:val="000000"/>
              </w:rPr>
              <w:t xml:space="preserve"> Warszawa: PWE</w:t>
            </w:r>
          </w:p>
          <w:p w:rsidR="00D224FF" w:rsidRDefault="00807D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Cialdini</w:t>
            </w:r>
            <w:proofErr w:type="spellEnd"/>
            <w:r>
              <w:rPr>
                <w:color w:val="000000"/>
              </w:rPr>
              <w:t xml:space="preserve">, R. (2006). </w:t>
            </w:r>
            <w:r>
              <w:rPr>
                <w:i/>
                <w:color w:val="000000"/>
              </w:rPr>
              <w:t>Wywieranie wpływu na ludzi. Teoria i praktyka</w:t>
            </w:r>
            <w:r>
              <w:rPr>
                <w:color w:val="000000"/>
              </w:rPr>
              <w:t>. Gdańsk: GWP.</w:t>
            </w:r>
          </w:p>
          <w:p w:rsidR="00D224FF" w:rsidRDefault="00807D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Stephen, W.G., Stephen, C.W. (2000). </w:t>
            </w:r>
            <w:r>
              <w:rPr>
                <w:i/>
                <w:color w:val="000000"/>
              </w:rPr>
              <w:t>Wywieranie wpływu na grupy. Psychologia relacji</w:t>
            </w:r>
            <w:r>
              <w:rPr>
                <w:color w:val="000000"/>
              </w:rPr>
              <w:t>. Gdańsk: GWP.</w:t>
            </w:r>
          </w:p>
        </w:tc>
      </w:tr>
      <w:tr w:rsidR="00D224FF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D224FF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Anna Borkowska, </w:t>
            </w:r>
            <w:hyperlink r:id="rId8">
              <w:r>
                <w:rPr>
                  <w:b/>
                  <w:color w:val="0000FF"/>
                  <w:u w:val="single"/>
                </w:rPr>
                <w:t>anna.borkowska@pwr.edu.pl</w:t>
              </w:r>
            </w:hyperlink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Beata </w:t>
            </w:r>
            <w:proofErr w:type="spellStart"/>
            <w:r>
              <w:rPr>
                <w:b/>
                <w:color w:val="000000"/>
              </w:rPr>
              <w:t>Bajcar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hyperlink r:id="rId9">
              <w:r>
                <w:rPr>
                  <w:b/>
                  <w:color w:val="0000FF"/>
                  <w:u w:val="single"/>
                </w:rPr>
                <w:t>beata.bajcar@pwr.edu.pl</w:t>
              </w:r>
            </w:hyperlink>
            <w:r>
              <w:rPr>
                <w:b/>
                <w:color w:val="000000"/>
              </w:rPr>
              <w:t xml:space="preserve"> 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Jolanta Babiak, </w:t>
            </w:r>
            <w:hyperlink r:id="rId10">
              <w:r>
                <w:rPr>
                  <w:b/>
                  <w:color w:val="0000FF"/>
                  <w:u w:val="single"/>
                </w:rPr>
                <w:t>jolanta.babiak@pwr.edu.pl</w:t>
              </w:r>
            </w:hyperlink>
            <w:r>
              <w:rPr>
                <w:b/>
                <w:color w:val="000000"/>
              </w:rPr>
              <w:t xml:space="preserve"> </w:t>
            </w:r>
          </w:p>
          <w:p w:rsidR="00D224FF" w:rsidRDefault="00807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Michał Kłosowski, </w:t>
            </w:r>
            <w:hyperlink r:id="rId11">
              <w:r>
                <w:rPr>
                  <w:b/>
                  <w:color w:val="0000FF"/>
                  <w:u w:val="single"/>
                </w:rPr>
                <w:t>michal.klosowski@pwr.edu.pl</w:t>
              </w:r>
            </w:hyperlink>
          </w:p>
        </w:tc>
      </w:tr>
    </w:tbl>
    <w:p w:rsidR="00D224FF" w:rsidRDefault="00D224F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sectPr w:rsidR="00D224FF">
      <w:footerReference w:type="default" r:id="rId12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45C" w:rsidRDefault="00807DBE">
      <w:pPr>
        <w:spacing w:line="240" w:lineRule="auto"/>
        <w:ind w:left="0" w:hanging="2"/>
      </w:pPr>
      <w:r>
        <w:separator/>
      </w:r>
    </w:p>
  </w:endnote>
  <w:endnote w:type="continuationSeparator" w:id="0">
    <w:p w:rsidR="0027445C" w:rsidRDefault="00807DB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4FF" w:rsidRDefault="00D224F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45C" w:rsidRDefault="00807DBE">
      <w:pPr>
        <w:spacing w:line="240" w:lineRule="auto"/>
        <w:ind w:left="0" w:hanging="2"/>
      </w:pPr>
      <w:r>
        <w:separator/>
      </w:r>
    </w:p>
  </w:footnote>
  <w:footnote w:type="continuationSeparator" w:id="0">
    <w:p w:rsidR="0027445C" w:rsidRDefault="00807DBE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5461A0"/>
    <w:multiLevelType w:val="multilevel"/>
    <w:tmpl w:val="027801D8"/>
    <w:lvl w:ilvl="0">
      <w:start w:val="1"/>
      <w:numFmt w:val="decimal"/>
      <w:pStyle w:val="Nagwek1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pStyle w:val="Nagwek4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pStyle w:val="Nagwek7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7AA90B80"/>
    <w:multiLevelType w:val="multilevel"/>
    <w:tmpl w:val="BB8A1E96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4FF"/>
    <w:rsid w:val="0027445C"/>
    <w:rsid w:val="00807DBE"/>
    <w:rsid w:val="009E6924"/>
    <w:rsid w:val="00AE74B3"/>
    <w:rsid w:val="00D2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EBC70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borkowska@pwr.edu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chal.klosowski@pwr.edu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olanta.babiak@pwr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eata.bajcar@pwr.edu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sLrxQk/wuGBi/13SFiW2kIPrWg==">AMUW2mXwG30xjzGkvARs/9vcTwgNFWQgTwv+g/iWL/nV+vWIE/YAm4bZo9zAfpg2GMC06Shmd5+VgcodX9C/BX0k3+Bw6GwU+DnYnf5O/Km86cAIpltTsBI=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4046</Characters>
  <Application>Microsoft Office Word</Application>
  <DocSecurity>0</DocSecurity>
  <Lines>33</Lines>
  <Paragraphs>9</Paragraphs>
  <ScaleCrop>false</ScaleCrop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2022-05-04T19:48:00Z</dcterms:created>
  <dcterms:modified xsi:type="dcterms:W3CDTF">2023-03-02T07:43:00Z</dcterms:modified>
</cp:coreProperties>
</file>